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7833C" w14:textId="20031FC2" w:rsidR="0066155A" w:rsidRPr="0066155A" w:rsidRDefault="0066155A" w:rsidP="0066155A">
      <w:pPr>
        <w:rPr>
          <w:b/>
          <w:bCs/>
        </w:rPr>
      </w:pPr>
      <w:r w:rsidRPr="0066155A">
        <w:rPr>
          <w:noProof/>
        </w:rPr>
        <w:drawing>
          <wp:anchor distT="0" distB="0" distL="114300" distR="114300" simplePos="0" relativeHeight="251659264" behindDoc="0" locked="0" layoutInCell="1" allowOverlap="1" wp14:anchorId="5E35D4F4" wp14:editId="424D069A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433830" cy="2628900"/>
            <wp:effectExtent l="0" t="0" r="0" b="0"/>
            <wp:wrapNone/>
            <wp:docPr id="1" name="Picture 1" descr="คำอธิบาย: SRIVICHA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SRIVICHAI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27288" w14:textId="77777777" w:rsidR="0066155A" w:rsidRPr="0066155A" w:rsidRDefault="0066155A" w:rsidP="0066155A">
      <w:pPr>
        <w:rPr>
          <w:b/>
          <w:bCs/>
        </w:rPr>
      </w:pPr>
    </w:p>
    <w:p w14:paraId="76E0AE29" w14:textId="77777777" w:rsidR="0066155A" w:rsidRPr="0066155A" w:rsidRDefault="0066155A" w:rsidP="0066155A">
      <w:pPr>
        <w:rPr>
          <w:b/>
          <w:bCs/>
        </w:rPr>
      </w:pPr>
    </w:p>
    <w:p w14:paraId="2486442C" w14:textId="77777777" w:rsidR="0066155A" w:rsidRPr="0066155A" w:rsidRDefault="0066155A" w:rsidP="0066155A">
      <w:pPr>
        <w:rPr>
          <w:b/>
          <w:bCs/>
        </w:rPr>
      </w:pPr>
    </w:p>
    <w:p w14:paraId="4DF20767" w14:textId="77777777" w:rsidR="0066155A" w:rsidRPr="0066155A" w:rsidRDefault="0066155A" w:rsidP="0066155A">
      <w:pPr>
        <w:rPr>
          <w:b/>
          <w:bCs/>
        </w:rPr>
      </w:pPr>
    </w:p>
    <w:p w14:paraId="5912D5D4" w14:textId="77777777" w:rsidR="0066155A" w:rsidRPr="0066155A" w:rsidRDefault="0066155A" w:rsidP="0066155A">
      <w:pPr>
        <w:rPr>
          <w:b/>
          <w:bCs/>
        </w:rPr>
      </w:pPr>
    </w:p>
    <w:p w14:paraId="42A216EF" w14:textId="77777777" w:rsidR="0066155A" w:rsidRPr="0066155A" w:rsidRDefault="0066155A" w:rsidP="0066155A">
      <w:pPr>
        <w:rPr>
          <w:b/>
          <w:bCs/>
        </w:rPr>
      </w:pPr>
    </w:p>
    <w:p w14:paraId="5F569E65" w14:textId="77777777" w:rsidR="0066155A" w:rsidRPr="0066155A" w:rsidRDefault="0066155A" w:rsidP="0066155A">
      <w:pPr>
        <w:rPr>
          <w:b/>
          <w:bCs/>
        </w:rPr>
      </w:pPr>
    </w:p>
    <w:p w14:paraId="1EEA6B25" w14:textId="4624918A" w:rsidR="0066155A" w:rsidRPr="00C906CC" w:rsidRDefault="0066155A" w:rsidP="0066155A">
      <w:pPr>
        <w:jc w:val="center"/>
        <w:rPr>
          <w:b/>
          <w:bCs/>
          <w:sz w:val="40"/>
          <w:szCs w:val="40"/>
        </w:rPr>
      </w:pPr>
      <w:r w:rsidRPr="00C906CC">
        <w:rPr>
          <w:rFonts w:hint="cs"/>
          <w:b/>
          <w:bCs/>
          <w:sz w:val="40"/>
          <w:szCs w:val="40"/>
          <w:cs/>
        </w:rPr>
        <w:t>แนวป</w:t>
      </w:r>
      <w:r w:rsidR="00C906CC">
        <w:rPr>
          <w:rFonts w:hint="cs"/>
          <w:b/>
          <w:bCs/>
          <w:sz w:val="40"/>
          <w:szCs w:val="40"/>
          <w:cs/>
        </w:rPr>
        <w:t>ฏิ</w:t>
      </w:r>
      <w:r w:rsidRPr="00C906CC">
        <w:rPr>
          <w:rFonts w:hint="cs"/>
          <w:b/>
          <w:bCs/>
          <w:sz w:val="40"/>
          <w:szCs w:val="40"/>
          <w:cs/>
        </w:rPr>
        <w:t>บัติที่ดีจา</w:t>
      </w:r>
      <w:r w:rsidR="00117DD2">
        <w:rPr>
          <w:rFonts w:hint="cs"/>
          <w:b/>
          <w:bCs/>
          <w:sz w:val="40"/>
          <w:szCs w:val="40"/>
          <w:cs/>
        </w:rPr>
        <w:t>ก</w:t>
      </w:r>
      <w:r w:rsidRPr="00C906CC">
        <w:rPr>
          <w:rFonts w:hint="cs"/>
          <w:b/>
          <w:bCs/>
          <w:sz w:val="40"/>
          <w:szCs w:val="40"/>
          <w:cs/>
        </w:rPr>
        <w:t>การจัดการความรู้</w:t>
      </w:r>
    </w:p>
    <w:p w14:paraId="03A10B24" w14:textId="029E0033" w:rsidR="0066155A" w:rsidRPr="00C906CC" w:rsidRDefault="0066155A" w:rsidP="00112193">
      <w:pPr>
        <w:jc w:val="center"/>
        <w:rPr>
          <w:b/>
          <w:bCs/>
          <w:sz w:val="40"/>
          <w:szCs w:val="40"/>
          <w:cs/>
        </w:rPr>
      </w:pPr>
      <w:r w:rsidRPr="00C906CC">
        <w:rPr>
          <w:rFonts w:hint="cs"/>
          <w:b/>
          <w:bCs/>
          <w:sz w:val="40"/>
          <w:szCs w:val="40"/>
          <w:cs/>
        </w:rPr>
        <w:t xml:space="preserve">เรื่อง </w:t>
      </w:r>
      <w:r w:rsidR="00112193">
        <w:rPr>
          <w:rFonts w:hint="cs"/>
          <w:b/>
          <w:bCs/>
          <w:sz w:val="40"/>
          <w:szCs w:val="40"/>
          <w:cs/>
        </w:rPr>
        <w:t>การจัดซื้อจัดจ้างวัสดุโครงการ (กรณีกำหนดราคากลาง)</w:t>
      </w:r>
    </w:p>
    <w:p w14:paraId="221D25F0" w14:textId="77777777" w:rsidR="0066155A" w:rsidRPr="0066155A" w:rsidRDefault="0066155A" w:rsidP="0066155A">
      <w:pPr>
        <w:rPr>
          <w:b/>
          <w:bCs/>
          <w:cs/>
        </w:rPr>
      </w:pPr>
    </w:p>
    <w:p w14:paraId="53452434" w14:textId="77777777" w:rsidR="0066155A" w:rsidRPr="0066155A" w:rsidRDefault="0066155A" w:rsidP="0066155A">
      <w:pPr>
        <w:rPr>
          <w:b/>
          <w:bCs/>
        </w:rPr>
      </w:pPr>
    </w:p>
    <w:p w14:paraId="1E8ACBB0" w14:textId="77777777" w:rsidR="0066155A" w:rsidRPr="0066155A" w:rsidRDefault="0066155A" w:rsidP="0066155A">
      <w:pPr>
        <w:rPr>
          <w:b/>
          <w:bCs/>
        </w:rPr>
      </w:pPr>
    </w:p>
    <w:p w14:paraId="4DB4EEE3" w14:textId="77777777" w:rsidR="0066155A" w:rsidRPr="0066155A" w:rsidRDefault="0066155A" w:rsidP="0066155A">
      <w:pPr>
        <w:rPr>
          <w:b/>
          <w:bCs/>
        </w:rPr>
      </w:pPr>
    </w:p>
    <w:p w14:paraId="313D4D09" w14:textId="77777777" w:rsidR="0066155A" w:rsidRPr="0066155A" w:rsidRDefault="0066155A" w:rsidP="0066155A">
      <w:pPr>
        <w:rPr>
          <w:b/>
          <w:bCs/>
        </w:rPr>
      </w:pPr>
    </w:p>
    <w:p w14:paraId="17C1328E" w14:textId="77777777" w:rsidR="0066155A" w:rsidRPr="0066155A" w:rsidRDefault="0066155A" w:rsidP="0066155A">
      <w:pPr>
        <w:rPr>
          <w:b/>
          <w:bCs/>
        </w:rPr>
      </w:pPr>
    </w:p>
    <w:p w14:paraId="69BD34B8" w14:textId="77777777" w:rsidR="0066155A" w:rsidRPr="0066155A" w:rsidRDefault="0066155A" w:rsidP="0066155A">
      <w:pPr>
        <w:rPr>
          <w:b/>
          <w:bCs/>
        </w:rPr>
      </w:pPr>
    </w:p>
    <w:p w14:paraId="1A9C6D75" w14:textId="77777777" w:rsidR="0066155A" w:rsidRPr="0066155A" w:rsidRDefault="0066155A" w:rsidP="0066155A">
      <w:pPr>
        <w:rPr>
          <w:b/>
          <w:bCs/>
        </w:rPr>
      </w:pPr>
    </w:p>
    <w:p w14:paraId="2950EF4B" w14:textId="1A08B168" w:rsidR="0066155A" w:rsidRPr="00C906CC" w:rsidRDefault="0066155A" w:rsidP="00C906CC">
      <w:pPr>
        <w:jc w:val="center"/>
        <w:rPr>
          <w:b/>
          <w:bCs/>
          <w:sz w:val="40"/>
          <w:szCs w:val="40"/>
        </w:rPr>
      </w:pPr>
      <w:r w:rsidRPr="00C906CC">
        <w:rPr>
          <w:b/>
          <w:bCs/>
          <w:sz w:val="40"/>
          <w:szCs w:val="40"/>
          <w:cs/>
        </w:rPr>
        <w:t>คณะบริหารธุรกิจ</w:t>
      </w:r>
    </w:p>
    <w:p w14:paraId="20F8D4F5" w14:textId="296D8952" w:rsidR="00C906CC" w:rsidRDefault="0066155A" w:rsidP="00C906CC">
      <w:pPr>
        <w:jc w:val="center"/>
        <w:rPr>
          <w:b/>
          <w:bCs/>
          <w:sz w:val="40"/>
          <w:szCs w:val="40"/>
          <w:cs/>
        </w:rPr>
      </w:pPr>
      <w:r w:rsidRPr="00C906CC">
        <w:rPr>
          <w:b/>
          <w:bCs/>
          <w:sz w:val="40"/>
          <w:szCs w:val="40"/>
          <w:cs/>
        </w:rPr>
        <w:t>มหาวิทยาลัยเทคโนโลยีราชมงคลศรีวิชัย</w:t>
      </w:r>
    </w:p>
    <w:p w14:paraId="07BF161D" w14:textId="38455532" w:rsidR="00C906CC" w:rsidRPr="00C906CC" w:rsidRDefault="00C906CC" w:rsidP="000A76D8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  <w:cs/>
        </w:rPr>
        <w:br w:type="page"/>
      </w:r>
      <w:r w:rsidRPr="00C906CC">
        <w:rPr>
          <w:rFonts w:hint="cs"/>
          <w:b/>
          <w:bCs/>
          <w:sz w:val="36"/>
          <w:szCs w:val="36"/>
          <w:cs/>
        </w:rPr>
        <w:lastRenderedPageBreak/>
        <w:t>แนวปฏิบัติที่ดีจ</w:t>
      </w:r>
      <w:r w:rsidR="00117DD2">
        <w:rPr>
          <w:rFonts w:hint="cs"/>
          <w:b/>
          <w:bCs/>
          <w:sz w:val="36"/>
          <w:szCs w:val="36"/>
          <w:cs/>
        </w:rPr>
        <w:t>าก</w:t>
      </w:r>
      <w:r w:rsidRPr="00C906CC">
        <w:rPr>
          <w:rFonts w:hint="cs"/>
          <w:b/>
          <w:bCs/>
          <w:sz w:val="36"/>
          <w:szCs w:val="36"/>
          <w:cs/>
        </w:rPr>
        <w:t>การจัดการความรู้</w:t>
      </w:r>
    </w:p>
    <w:p w14:paraId="48C011BA" w14:textId="52364C3E" w:rsidR="00C906CC" w:rsidRPr="00C906CC" w:rsidRDefault="00C906CC" w:rsidP="000A76D8">
      <w:pPr>
        <w:spacing w:after="0"/>
        <w:jc w:val="center"/>
        <w:rPr>
          <w:b/>
          <w:bCs/>
          <w:sz w:val="36"/>
          <w:szCs w:val="36"/>
        </w:rPr>
      </w:pPr>
      <w:r w:rsidRPr="00C906CC">
        <w:rPr>
          <w:rFonts w:hint="cs"/>
          <w:b/>
          <w:bCs/>
          <w:sz w:val="36"/>
          <w:szCs w:val="36"/>
          <w:cs/>
        </w:rPr>
        <w:t xml:space="preserve">เรื่อง </w:t>
      </w:r>
      <w:r w:rsidR="00112193">
        <w:rPr>
          <w:rFonts w:hint="cs"/>
          <w:b/>
          <w:bCs/>
          <w:sz w:val="40"/>
          <w:szCs w:val="40"/>
          <w:cs/>
        </w:rPr>
        <w:t>การจัดซื้อจัดจ้างวัสดุโครงการ (กรณีกำหนดราคากลาง)</w:t>
      </w:r>
    </w:p>
    <w:p w14:paraId="7DBA5726" w14:textId="42945AAC" w:rsidR="00C906CC" w:rsidRDefault="00C906CC" w:rsidP="00C906CC">
      <w:pPr>
        <w:pStyle w:val="1"/>
        <w:rPr>
          <w:cs/>
        </w:rPr>
      </w:pPr>
      <w:r>
        <w:rPr>
          <w:rFonts w:hint="cs"/>
          <w:cs/>
        </w:rPr>
        <w:t>หลักการและเหตุผล</w:t>
      </w:r>
    </w:p>
    <w:p w14:paraId="027A6365" w14:textId="52296BF6" w:rsidR="00112193" w:rsidRPr="00112193" w:rsidRDefault="00112193" w:rsidP="00112193">
      <w:pPr>
        <w:rPr>
          <w:cs/>
        </w:rPr>
      </w:pPr>
      <w:r>
        <w:rPr>
          <w:rFonts w:hint="cs"/>
          <w:cs/>
        </w:rPr>
        <w:tab/>
        <w:t>การจัดซื้อจัดจ้างวัสดุในการดำเนินงานโครงการนั้น ถือเป็นขั้นตอนหนึ่งที่สำคัญเนื่องจากมีระเบียบเข้ามาเกี่ยวข้อง หากผู้รับผิดชอบโครงการดำเนินการไม่ถูกต้องก็จะส่งผลกระทบต่อการดำเนินงานอาจจะล่าช้าเบิกจ่ายไม่ทันหรืออาจจะเบิกจ่ายไม่ได้เนื่องจากผิดระเบียบ ดังนั้น จึงเลือกประเด็นมาแลกเปลี่ยนเรียนรู้และหาแนวปฏิบัติที่ดีในการดำเนินงานต่อไป</w:t>
      </w:r>
    </w:p>
    <w:p w14:paraId="1EAA7242" w14:textId="635AFBC3" w:rsidR="00117DD2" w:rsidRDefault="00117DD2" w:rsidP="00117DD2">
      <w:pPr>
        <w:pStyle w:val="1"/>
      </w:pPr>
      <w:r>
        <w:rPr>
          <w:rFonts w:hint="cs"/>
          <w:cs/>
        </w:rPr>
        <w:t>วัตถุประสงค์</w:t>
      </w:r>
    </w:p>
    <w:p w14:paraId="14BB7777" w14:textId="773BD1E3" w:rsidR="00117DD2" w:rsidRPr="002B67DE" w:rsidRDefault="00112193" w:rsidP="00117DD2">
      <w:pPr>
        <w:pStyle w:val="a4"/>
        <w:numPr>
          <w:ilvl w:val="0"/>
          <w:numId w:val="1"/>
        </w:numPr>
        <w:ind w:left="1134"/>
      </w:pPr>
      <w:r>
        <w:rPr>
          <w:rFonts w:cs="TH SarabunPSK" w:hint="cs"/>
          <w:szCs w:val="32"/>
          <w:cs/>
        </w:rPr>
        <w:t>เพื่อให้ผู้เข้าร่วมกิจกรรมมีความรู้ เสนอความคิดเห็น แลกเปลี่ยนรู้และหาแนวทางร่วมกัน</w:t>
      </w:r>
    </w:p>
    <w:p w14:paraId="1941EF12" w14:textId="5CBA0602" w:rsidR="00117DD2" w:rsidRPr="00112193" w:rsidRDefault="00112193" w:rsidP="00117DD2">
      <w:pPr>
        <w:pStyle w:val="a4"/>
        <w:numPr>
          <w:ilvl w:val="0"/>
          <w:numId w:val="1"/>
        </w:numPr>
        <w:ind w:left="1134"/>
      </w:pPr>
      <w:r>
        <w:rPr>
          <w:rFonts w:cs="TH SarabunPSK" w:hint="cs"/>
          <w:szCs w:val="32"/>
          <w:cs/>
        </w:rPr>
        <w:t>เพื่อให้การดำเนินงานของโครงการเป็นไปอย่างมีประสิทธิภาพ</w:t>
      </w:r>
    </w:p>
    <w:p w14:paraId="678551F1" w14:textId="1E683B0A" w:rsidR="00112193" w:rsidRPr="002B67DE" w:rsidRDefault="00112193" w:rsidP="00117DD2">
      <w:pPr>
        <w:pStyle w:val="a4"/>
        <w:numPr>
          <w:ilvl w:val="0"/>
          <w:numId w:val="1"/>
        </w:numPr>
        <w:ind w:left="1134"/>
      </w:pPr>
      <w:r>
        <w:rPr>
          <w:rFonts w:cs="TH SarabunPSK" w:hint="cs"/>
          <w:szCs w:val="32"/>
          <w:cs/>
        </w:rPr>
        <w:t>เพื่อเป็นแนวปฏิบัติในการจัดซื้อจัดจ้างวัสดุโครงการ (กรณีกำหนดราคากลาง)</w:t>
      </w:r>
    </w:p>
    <w:p w14:paraId="037332BB" w14:textId="745B78C4" w:rsidR="002B67DE" w:rsidRDefault="002B67DE" w:rsidP="002B67DE">
      <w:pPr>
        <w:pStyle w:val="1"/>
      </w:pPr>
      <w:r>
        <w:rPr>
          <w:rFonts w:hint="cs"/>
          <w:cs/>
        </w:rPr>
        <w:t>กระบวนการดำเนินงาน</w:t>
      </w:r>
    </w:p>
    <w:p w14:paraId="01604DF4" w14:textId="2196CB11" w:rsidR="00614610" w:rsidRDefault="00112193" w:rsidP="00112193">
      <w:pPr>
        <w:spacing w:after="0"/>
        <w:rPr>
          <w:cs/>
        </w:rPr>
      </w:pPr>
      <w:r>
        <w:rPr>
          <w:rFonts w:hint="cs"/>
          <w:sz w:val="24"/>
          <w:cs/>
        </w:rPr>
        <w:tab/>
        <w:t xml:space="preserve">1. </w:t>
      </w:r>
      <w:r w:rsidR="008C0CC5">
        <w:rPr>
          <w:rFonts w:hint="cs"/>
          <w:cs/>
        </w:rPr>
        <w:t>ผู้รับผิดชอบโครงการต้องดำเนินการขออนุมัติดำเนินงานโครงการล่วงหน้าอย่างน้อย 1 เดือน</w:t>
      </w:r>
    </w:p>
    <w:p w14:paraId="717FEB4E" w14:textId="1EE81972" w:rsidR="008C0CC5" w:rsidRPr="00C07002" w:rsidRDefault="008C0CC5" w:rsidP="00112193">
      <w:pPr>
        <w:spacing w:after="0"/>
        <w:rPr>
          <w:cs/>
        </w:rPr>
      </w:pPr>
      <w:r>
        <w:rPr>
          <w:rFonts w:hint="cs"/>
          <w:cs/>
        </w:rPr>
        <w:tab/>
        <w:t xml:space="preserve">2. </w:t>
      </w:r>
      <w:r>
        <w:rPr>
          <w:rFonts w:hint="cs"/>
          <w:sz w:val="24"/>
          <w:cs/>
        </w:rPr>
        <w:t>ผู้รับผิดชอบโครงการต้องตรวจสอบค่าวัสดุในโครงการก่อนว่ามีค่าจ้าง ค่าวัสดุ ที่มีราคาเกินกว่า</w:t>
      </w:r>
      <w:r>
        <w:rPr>
          <w:sz w:val="24"/>
        </w:rPr>
        <w:t xml:space="preserve"> </w:t>
      </w:r>
      <w:r>
        <w:t xml:space="preserve">100,000 </w:t>
      </w:r>
      <w:r>
        <w:rPr>
          <w:rFonts w:hint="cs"/>
          <w:cs/>
        </w:rPr>
        <w:t>บาท</w:t>
      </w:r>
      <w:r w:rsidR="00C07002">
        <w:t xml:space="preserve"> </w:t>
      </w:r>
      <w:r w:rsidR="00C07002">
        <w:rPr>
          <w:rFonts w:hint="cs"/>
          <w:cs/>
        </w:rPr>
        <w:t>หลังจากหนังสืออนุมัติแล้วให้รีบดำเนินการส่งเอกสารก่อนจัดโครงการล่วงหน้าอย่างน้อย 15 วัน</w:t>
      </w:r>
    </w:p>
    <w:p w14:paraId="30F90492" w14:textId="31EDD82A" w:rsidR="008C0CC5" w:rsidRDefault="008C0CC5" w:rsidP="00112193">
      <w:pPr>
        <w:spacing w:after="0"/>
      </w:pPr>
      <w:r>
        <w:rPr>
          <w:rFonts w:hint="cs"/>
          <w:cs/>
        </w:rPr>
        <w:tab/>
        <w:t>3. เสนอชื่อคณะกรรมการกำหนดราคากลาง เพื่อหาคู่เทียบราคากลางและขออนุมัติราคากลาง</w:t>
      </w:r>
      <w:r>
        <w:t xml:space="preserve"> </w:t>
      </w:r>
    </w:p>
    <w:p w14:paraId="3F69E136" w14:textId="0A890329" w:rsidR="008C0CC5" w:rsidRDefault="008C0CC5" w:rsidP="00112193">
      <w:pPr>
        <w:spacing w:after="0"/>
        <w:rPr>
          <w:cs/>
        </w:rPr>
      </w:pPr>
      <w:r>
        <w:rPr>
          <w:rFonts w:hint="cs"/>
          <w:cs/>
        </w:rPr>
        <w:tab/>
        <w:t>4. ขออนุมัติจัดซื้อจัดจ้างวัสดุโครงการ พร้อมใบเสนอราคาและรายละเอียดงานจ้าง</w:t>
      </w:r>
    </w:p>
    <w:p w14:paraId="1A87854E" w14:textId="03E6AD2B" w:rsidR="008C0CC5" w:rsidRPr="00112193" w:rsidRDefault="008C0CC5" w:rsidP="00112193">
      <w:pPr>
        <w:spacing w:after="0"/>
        <w:rPr>
          <w:cs/>
        </w:rPr>
      </w:pPr>
    </w:p>
    <w:p w14:paraId="2D47F9E9" w14:textId="2BD3BB9C" w:rsidR="00614610" w:rsidRDefault="000A76D8" w:rsidP="000A76D8">
      <w:pPr>
        <w:pStyle w:val="1"/>
      </w:pPr>
      <w:r>
        <w:rPr>
          <w:rFonts w:hint="cs"/>
          <w:cs/>
        </w:rPr>
        <w:t>องค์ความรู้ที่ได้รับจากการความรู้</w:t>
      </w:r>
    </w:p>
    <w:p w14:paraId="74D11487" w14:textId="235097CD" w:rsidR="000A76D8" w:rsidRDefault="000A76D8" w:rsidP="00C62528">
      <w:pPr>
        <w:spacing w:after="0"/>
      </w:pPr>
      <w:r>
        <w:rPr>
          <w:cs/>
        </w:rPr>
        <w:tab/>
      </w:r>
      <w:r w:rsidR="00C62528">
        <w:rPr>
          <w:rFonts w:hint="cs"/>
          <w:cs/>
        </w:rPr>
        <w:t xml:space="preserve">1. </w:t>
      </w:r>
      <w:r w:rsidR="008C0CC5">
        <w:rPr>
          <w:rFonts w:hint="cs"/>
          <w:cs/>
        </w:rPr>
        <w:t xml:space="preserve">ขั้นตอนในการจัดซื้อจัดจ้างวัสดุโครงการ (กรณีกำหนดราคากลาง) จะต้องรีบดำเนินการเนื่องจากมีอีกหลายขั้นต้องในการดำเนินการต้องใช้เวลา  </w:t>
      </w:r>
    </w:p>
    <w:p w14:paraId="6291B341" w14:textId="032C7C28" w:rsidR="00C62528" w:rsidRDefault="00C62528" w:rsidP="00C07002">
      <w:pPr>
        <w:spacing w:after="0"/>
      </w:pPr>
      <w:r>
        <w:rPr>
          <w:rFonts w:hint="cs"/>
          <w:cs/>
        </w:rPr>
        <w:tab/>
        <w:t>2. เอกสารที่ต้องใช้ในการจัดซื้อจัดจ้างวัสดุโครงการ (กรณีกำหนดราคากลาง)</w:t>
      </w:r>
      <w:r w:rsidR="00C07002">
        <w:rPr>
          <w:rFonts w:hint="cs"/>
          <w:cs/>
        </w:rPr>
        <w:t xml:space="preserve"> จะมีเอกสารเพิ่มเติมคือ ตาราง </w:t>
      </w:r>
      <w:proofErr w:type="spellStart"/>
      <w:r w:rsidR="00C07002">
        <w:rPr>
          <w:rFonts w:hint="cs"/>
          <w:cs/>
        </w:rPr>
        <w:t>ปปช</w:t>
      </w:r>
      <w:proofErr w:type="spellEnd"/>
      <w:r w:rsidR="00C07002">
        <w:rPr>
          <w:rFonts w:hint="cs"/>
          <w:cs/>
        </w:rPr>
        <w:t>.07  รายชื่อคณะกรรมการกำหนดราคากลาง หนังสือขออนุมัติราคากลาง</w:t>
      </w:r>
    </w:p>
    <w:p w14:paraId="5CA3B5D7" w14:textId="4F2F375D" w:rsidR="00C07002" w:rsidRDefault="00C07002" w:rsidP="00C07002">
      <w:pPr>
        <w:spacing w:after="0"/>
      </w:pPr>
      <w:r>
        <w:rPr>
          <w:rFonts w:hint="cs"/>
          <w:cs/>
        </w:rPr>
        <w:tab/>
        <w:t>3. ระยะเวลาที่ต้องดำเนินการจัดซื้อจัดจ้างก่อนดำเนินโครงการ</w:t>
      </w:r>
    </w:p>
    <w:p w14:paraId="616BD3D5" w14:textId="2AF708BB" w:rsidR="00C07002" w:rsidRDefault="00C07002" w:rsidP="000A76D8">
      <w:pPr>
        <w:rPr>
          <w:cs/>
        </w:rPr>
      </w:pPr>
      <w:r>
        <w:rPr>
          <w:rFonts w:hint="cs"/>
          <w:cs/>
        </w:rPr>
        <w:tab/>
        <w:t>4. ระเบียบพัสดุการจัดซื้อจัดจ้างฯ</w:t>
      </w:r>
    </w:p>
    <w:p w14:paraId="0317D58B" w14:textId="0F313E34" w:rsidR="00033F37" w:rsidRDefault="00033F37" w:rsidP="00033F37">
      <w:pPr>
        <w:pStyle w:val="1"/>
      </w:pPr>
      <w:r>
        <w:rPr>
          <w:rFonts w:hint="cs"/>
          <w:cs/>
        </w:rPr>
        <w:t>แนวปฏิบัติที่ดีจากการจัดการความรู้</w:t>
      </w:r>
    </w:p>
    <w:p w14:paraId="6F2BFB99" w14:textId="733853B8" w:rsidR="00033F37" w:rsidRPr="008402C1" w:rsidRDefault="00033F37" w:rsidP="008402C1">
      <w:pPr>
        <w:spacing w:after="0"/>
        <w:rPr>
          <w:cs/>
        </w:rPr>
      </w:pPr>
      <w:r>
        <w:rPr>
          <w:cs/>
        </w:rPr>
        <w:tab/>
      </w:r>
      <w:r w:rsidR="008402C1">
        <w:rPr>
          <w:rFonts w:hint="cs"/>
          <w:cs/>
        </w:rPr>
        <w:t>ผู้รับผิดชอบโครงการตรวจสอบแผนปฏิบัติงานว่าโครงการถึงเวลาที่จะดำเนินการหรือไม่</w:t>
      </w:r>
      <w:r w:rsidR="008402C1">
        <w:t xml:space="preserve">  </w:t>
      </w:r>
      <w:r w:rsidR="008402C1">
        <w:rPr>
          <w:rFonts w:hint="cs"/>
          <w:cs/>
        </w:rPr>
        <w:t xml:space="preserve">โดยต้องดำเนินการขออนุมัติโครงการล่วงหน้าอย่างน้อย 1 เดือน และตรวจสอบว่าค่าวัสดุ ค่าจ้างมีจำนวนราคาเกินกว่า </w:t>
      </w:r>
      <w:r w:rsidR="008402C1">
        <w:rPr>
          <w:rFonts w:hint="cs"/>
          <w:cs/>
        </w:rPr>
        <w:lastRenderedPageBreak/>
        <w:t xml:space="preserve">100,000 บาท ต้องรีบดำเนินการหลังจากหนังสืออนุมัติแล้วให้จัดส่งเอกสารก่อนจัดโครงการล่วงหน้าอย่างน้อย 15 วันเพื่องานพัสดุ กองคลัง มหาวิทยาลัยจะได้ดำเนินการขออนุมัติได้ทันตามขั้นตอน </w:t>
      </w:r>
    </w:p>
    <w:p w14:paraId="3347B7E9" w14:textId="52F0A657" w:rsidR="008402C1" w:rsidRDefault="008402C1" w:rsidP="008402C1">
      <w:pPr>
        <w:spacing w:after="0"/>
        <w:rPr>
          <w:cs/>
        </w:rPr>
      </w:pPr>
      <w:r>
        <w:tab/>
      </w:r>
      <w:r>
        <w:rPr>
          <w:rFonts w:hint="cs"/>
          <w:cs/>
        </w:rPr>
        <w:t xml:space="preserve"> </w:t>
      </w:r>
      <w:r>
        <w:t xml:space="preserve"> </w:t>
      </w:r>
      <w:r>
        <w:rPr>
          <w:rFonts w:hint="cs"/>
          <w:cs/>
        </w:rPr>
        <w:tab/>
      </w:r>
    </w:p>
    <w:p w14:paraId="0D397749" w14:textId="4F12C102" w:rsidR="00E13C03" w:rsidRDefault="00E13C03" w:rsidP="00E13C03">
      <w:pPr>
        <w:pStyle w:val="1"/>
      </w:pPr>
      <w:r>
        <w:rPr>
          <w:rFonts w:hint="cs"/>
          <w:cs/>
        </w:rPr>
        <w:t>รูปภาพประกอบ</w:t>
      </w:r>
    </w:p>
    <w:p w14:paraId="1D834D15" w14:textId="651C13B3" w:rsidR="00E13C03" w:rsidRDefault="00E13C03" w:rsidP="00E13C03"/>
    <w:p w14:paraId="4CEB1275" w14:textId="5ED6F78C" w:rsidR="00651088" w:rsidRDefault="00BB7C7A" w:rsidP="00E13C03">
      <w:r>
        <w:rPr>
          <w:noProof/>
        </w:rPr>
        <w:drawing>
          <wp:anchor distT="0" distB="0" distL="114300" distR="114300" simplePos="0" relativeHeight="251661312" behindDoc="1" locked="0" layoutInCell="1" allowOverlap="1" wp14:anchorId="6B9D51D8" wp14:editId="70BBFB46">
            <wp:simplePos x="0" y="0"/>
            <wp:positionH relativeFrom="column">
              <wp:posOffset>3530600</wp:posOffset>
            </wp:positionH>
            <wp:positionV relativeFrom="paragraph">
              <wp:posOffset>215265</wp:posOffset>
            </wp:positionV>
            <wp:extent cx="2324100" cy="1549400"/>
            <wp:effectExtent l="0" t="0" r="0" b="0"/>
            <wp:wrapThrough wrapText="bothSides">
              <wp:wrapPolygon edited="0">
                <wp:start x="0" y="0"/>
                <wp:lineTo x="0" y="21246"/>
                <wp:lineTo x="21423" y="21246"/>
                <wp:lineTo x="21423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6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45E616F" wp14:editId="77E39444">
            <wp:simplePos x="0" y="0"/>
            <wp:positionH relativeFrom="column">
              <wp:posOffset>114300</wp:posOffset>
            </wp:positionH>
            <wp:positionV relativeFrom="paragraph">
              <wp:posOffset>213360</wp:posOffset>
            </wp:positionV>
            <wp:extent cx="2416175" cy="1610360"/>
            <wp:effectExtent l="0" t="0" r="3175" b="8890"/>
            <wp:wrapThrough wrapText="bothSides">
              <wp:wrapPolygon edited="0">
                <wp:start x="0" y="0"/>
                <wp:lineTo x="0" y="21464"/>
                <wp:lineTo x="21458" y="21464"/>
                <wp:lineTo x="21458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C2096" w14:textId="3C5F46C4" w:rsidR="00651088" w:rsidRDefault="00651088" w:rsidP="00E13C03"/>
    <w:p w14:paraId="1EE87DE6" w14:textId="43D8D209" w:rsidR="00C32229" w:rsidRPr="00C32229" w:rsidRDefault="00C32229" w:rsidP="00C32229">
      <w:pPr>
        <w:spacing w:after="0"/>
        <w:rPr>
          <w:sz w:val="24"/>
        </w:rPr>
      </w:pPr>
    </w:p>
    <w:p w14:paraId="1BB3AB20" w14:textId="1C04262C" w:rsidR="00117DD2" w:rsidRPr="00033F37" w:rsidRDefault="00117DD2" w:rsidP="00117DD2"/>
    <w:p w14:paraId="74236CAF" w14:textId="393B9AC6" w:rsidR="00D437D4" w:rsidRDefault="00D437D4" w:rsidP="0066155A"/>
    <w:p w14:paraId="0C525846" w14:textId="4B0F85BD" w:rsidR="00BB7C7A" w:rsidRPr="00BB7C7A" w:rsidRDefault="00BB7C7A" w:rsidP="0066155A">
      <w:bookmarkStart w:id="0" w:name="_GoBack"/>
      <w:bookmarkEnd w:id="0"/>
      <w:r w:rsidRPr="00BB7C7A">
        <w:rPr>
          <w:noProof/>
        </w:rPr>
        <w:drawing>
          <wp:anchor distT="0" distB="0" distL="114300" distR="114300" simplePos="0" relativeHeight="251665408" behindDoc="1" locked="0" layoutInCell="1" allowOverlap="1" wp14:anchorId="7B8CD1C5" wp14:editId="36115CC2">
            <wp:simplePos x="0" y="0"/>
            <wp:positionH relativeFrom="column">
              <wp:posOffset>413385</wp:posOffset>
            </wp:positionH>
            <wp:positionV relativeFrom="paragraph">
              <wp:posOffset>2311400</wp:posOffset>
            </wp:positionV>
            <wp:extent cx="2753360" cy="1318260"/>
            <wp:effectExtent l="0" t="0" r="8890" b="0"/>
            <wp:wrapThrough wrapText="bothSides">
              <wp:wrapPolygon edited="0">
                <wp:start x="0" y="0"/>
                <wp:lineTo x="0" y="21225"/>
                <wp:lineTo x="21520" y="21225"/>
                <wp:lineTo x="21520" y="0"/>
                <wp:lineTo x="0" y="0"/>
              </wp:wrapPolygon>
            </wp:wrapThrough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2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54" b="6595"/>
                    <a:stretch/>
                  </pic:blipFill>
                  <pic:spPr bwMode="auto">
                    <a:xfrm>
                      <a:off x="0" y="0"/>
                      <a:ext cx="2753360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C7A">
        <w:rPr>
          <w:noProof/>
        </w:rPr>
        <w:drawing>
          <wp:anchor distT="0" distB="0" distL="114300" distR="114300" simplePos="0" relativeHeight="251663360" behindDoc="1" locked="0" layoutInCell="1" allowOverlap="1" wp14:anchorId="56737BE3" wp14:editId="2D8A84B2">
            <wp:simplePos x="0" y="0"/>
            <wp:positionH relativeFrom="column">
              <wp:posOffset>-2647315</wp:posOffset>
            </wp:positionH>
            <wp:positionV relativeFrom="paragraph">
              <wp:posOffset>2295525</wp:posOffset>
            </wp:positionV>
            <wp:extent cx="276733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412" y="21291"/>
                <wp:lineTo x="21412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3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0" t="24314" b="8933"/>
                    <a:stretch/>
                  </pic:blipFill>
                  <pic:spPr bwMode="auto">
                    <a:xfrm>
                      <a:off x="0" y="0"/>
                      <a:ext cx="276733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C7A">
        <w:rPr>
          <w:noProof/>
        </w:rPr>
        <w:drawing>
          <wp:anchor distT="0" distB="0" distL="114300" distR="114300" simplePos="0" relativeHeight="251664384" behindDoc="1" locked="0" layoutInCell="1" allowOverlap="1" wp14:anchorId="02F3F9F1" wp14:editId="6901D544">
            <wp:simplePos x="0" y="0"/>
            <wp:positionH relativeFrom="column">
              <wp:posOffset>-793115</wp:posOffset>
            </wp:positionH>
            <wp:positionV relativeFrom="paragraph">
              <wp:posOffset>441325</wp:posOffset>
            </wp:positionV>
            <wp:extent cx="2184400" cy="1377950"/>
            <wp:effectExtent l="0" t="0" r="6350" b="0"/>
            <wp:wrapThrough wrapText="bothSides">
              <wp:wrapPolygon edited="0">
                <wp:start x="0" y="0"/>
                <wp:lineTo x="0" y="21202"/>
                <wp:lineTo x="21474" y="21202"/>
                <wp:lineTo x="21474" y="0"/>
                <wp:lineTo x="0" y="0"/>
              </wp:wrapPolygon>
            </wp:wrapThrough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2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2" t="33841"/>
                    <a:stretch/>
                  </pic:blipFill>
                  <pic:spPr bwMode="auto">
                    <a:xfrm>
                      <a:off x="0" y="0"/>
                      <a:ext cx="2184400" cy="137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7C7A" w:rsidRPr="00BB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3E5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D5046"/>
    <w:multiLevelType w:val="hybridMultilevel"/>
    <w:tmpl w:val="BF2A663A"/>
    <w:lvl w:ilvl="0" w:tplc="37F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82C0E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D5899"/>
    <w:multiLevelType w:val="hybridMultilevel"/>
    <w:tmpl w:val="A478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F3F4C"/>
    <w:multiLevelType w:val="multilevel"/>
    <w:tmpl w:val="CBE0F752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4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4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FA7853"/>
    <w:multiLevelType w:val="hybridMultilevel"/>
    <w:tmpl w:val="86C0135C"/>
    <w:lvl w:ilvl="0" w:tplc="37F28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5A"/>
    <w:rsid w:val="00033F37"/>
    <w:rsid w:val="000A76D8"/>
    <w:rsid w:val="00112193"/>
    <w:rsid w:val="00117DD2"/>
    <w:rsid w:val="0014150B"/>
    <w:rsid w:val="00293316"/>
    <w:rsid w:val="002B67DE"/>
    <w:rsid w:val="003D2C18"/>
    <w:rsid w:val="00614610"/>
    <w:rsid w:val="00651088"/>
    <w:rsid w:val="0066155A"/>
    <w:rsid w:val="008402C1"/>
    <w:rsid w:val="008C0CC5"/>
    <w:rsid w:val="00BB7C7A"/>
    <w:rsid w:val="00C07002"/>
    <w:rsid w:val="00C32229"/>
    <w:rsid w:val="00C62528"/>
    <w:rsid w:val="00C906CC"/>
    <w:rsid w:val="00D437D4"/>
    <w:rsid w:val="00D969EC"/>
    <w:rsid w:val="00E1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0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CC"/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C906CC"/>
    <w:pPr>
      <w:keepNext/>
      <w:keepLines/>
      <w:spacing w:before="240" w:after="0"/>
      <w:outlineLvl w:val="0"/>
    </w:pPr>
    <w:rPr>
      <w:rFonts w:eastAsia="TH SarabunPSK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5A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C906CC"/>
    <w:rPr>
      <w:rFonts w:ascii="TH SarabunPSK" w:eastAsia="TH SarabunPSK" w:hAnsi="TH SarabunPSK" w:cs="TH SarabunPSK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17DD2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6510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5108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CC"/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C906CC"/>
    <w:pPr>
      <w:keepNext/>
      <w:keepLines/>
      <w:spacing w:before="240" w:after="0"/>
      <w:outlineLvl w:val="0"/>
    </w:pPr>
    <w:rPr>
      <w:rFonts w:eastAsia="TH SarabunPSK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5A"/>
    <w:pPr>
      <w:spacing w:after="0" w:line="240" w:lineRule="auto"/>
    </w:pPr>
    <w:rPr>
      <w:rFonts w:ascii="TH SarabunPSK" w:hAnsi="TH SarabunPSK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C906CC"/>
    <w:rPr>
      <w:rFonts w:ascii="TH SarabunPSK" w:eastAsia="TH SarabunPSK" w:hAnsi="TH SarabunPSK" w:cs="TH SarabunPSK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117DD2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6510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5108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Pakpoom</dc:creator>
  <cp:keywords/>
  <dc:description/>
  <cp:lastModifiedBy>user</cp:lastModifiedBy>
  <cp:revision>10</cp:revision>
  <dcterms:created xsi:type="dcterms:W3CDTF">2018-07-15T21:03:00Z</dcterms:created>
  <dcterms:modified xsi:type="dcterms:W3CDTF">2018-07-23T03:40:00Z</dcterms:modified>
</cp:coreProperties>
</file>